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A4" w:rsidRPr="00D50DA4" w:rsidRDefault="00D50DA4" w:rsidP="00D50DA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Приказ Министерства образования и науки РФ от 15 января 2018 г. № 30 "Об утверждении федерального государственного образовательного стандарта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(не вступил в силу)</w:t>
      </w:r>
    </w:p>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13 февраля 2018 </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D50DA4">
        <w:rPr>
          <w:rFonts w:ascii="Times New Roman" w:eastAsia="Times New Roman" w:hAnsi="Times New Roman" w:cs="Times New Roman"/>
          <w:sz w:val="24"/>
          <w:szCs w:val="24"/>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официальный интернет-портал правовой информации http://www.pravo.gov.ru, 11 января 2018 г.), приказываю:</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 Утвердить прилагаемый </w:t>
      </w:r>
      <w:hyperlink r:id="rId4" w:anchor="1000" w:history="1">
        <w:r w:rsidRPr="00D50DA4">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w:t>
        </w:r>
      </w:hyperlink>
      <w:r w:rsidRPr="00D50DA4">
        <w:rPr>
          <w:rFonts w:ascii="Times New Roman" w:eastAsia="Times New Roman" w:hAnsi="Times New Roman" w:cs="Times New Roman"/>
          <w:sz w:val="24"/>
          <w:szCs w:val="24"/>
          <w:lang w:eastAsia="ru-RU"/>
        </w:rPr>
        <w:t xml:space="preserve">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(далее - стандарт).</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 Установить, что: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образовательная организация вправе осуществлять в соответствии со </w:t>
      </w:r>
      <w:hyperlink r:id="rId5" w:anchor="1000" w:history="1">
        <w:r w:rsidRPr="00D50DA4">
          <w:rPr>
            <w:rFonts w:ascii="Times New Roman" w:eastAsia="Times New Roman" w:hAnsi="Times New Roman" w:cs="Times New Roman"/>
            <w:color w:val="0000FF"/>
            <w:sz w:val="24"/>
            <w:szCs w:val="24"/>
            <w:u w:val="single"/>
            <w:lang w:eastAsia="ru-RU"/>
          </w:rPr>
          <w:t>стандартом</w:t>
        </w:r>
      </w:hyperlink>
      <w:r w:rsidRPr="00D50DA4">
        <w:rPr>
          <w:rFonts w:ascii="Times New Roman" w:eastAsia="Times New Roman" w:hAnsi="Times New Roman" w:cs="Times New Roman"/>
          <w:sz w:val="24"/>
          <w:szCs w:val="24"/>
          <w:lang w:eastAsia="ru-RU"/>
        </w:rPr>
        <w:t xml:space="preserve"> обучение лиц, зачисленных до вступления в силу настоящего приказа, с их согласия;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прием на обучение в соответствии с федеральным государственным образовательным стандартом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 утвержденным приказом Министерства образования и науки Российской Федерации от 28 июля 2014 г. № 852 (зарегистрирован Министерством юстиции Российской Федерации 19 августа 2014 г., регистрационный № 33644), прекращается 1 сентября 2018 года.</w:t>
      </w:r>
    </w:p>
    <w:tbl>
      <w:tblPr>
        <w:tblW w:w="0" w:type="auto"/>
        <w:tblCellSpacing w:w="15" w:type="dxa"/>
        <w:tblCellMar>
          <w:top w:w="15" w:type="dxa"/>
          <w:left w:w="15" w:type="dxa"/>
          <w:bottom w:w="15" w:type="dxa"/>
          <w:right w:w="15" w:type="dxa"/>
        </w:tblCellMar>
        <w:tblLook w:val="04A0"/>
      </w:tblPr>
      <w:tblGrid>
        <w:gridCol w:w="1733"/>
        <w:gridCol w:w="1733"/>
      </w:tblGrid>
      <w:tr w:rsidR="00D50DA4" w:rsidRPr="00D50DA4" w:rsidTr="00D50DA4">
        <w:trPr>
          <w:tblCellSpacing w:w="15" w:type="dxa"/>
        </w:trPr>
        <w:tc>
          <w:tcPr>
            <w:tcW w:w="2500" w:type="pct"/>
            <w:vAlign w:val="center"/>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Министр </w:t>
            </w:r>
          </w:p>
        </w:tc>
        <w:tc>
          <w:tcPr>
            <w:tcW w:w="2500" w:type="pct"/>
            <w:vAlign w:val="center"/>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О.Ю. Васильева </w:t>
            </w:r>
          </w:p>
        </w:tc>
      </w:tr>
    </w:tbl>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Зарегистрировано в Минюсте РФ 6 февраля 2018 г.</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Регистрационный № 49945</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Приложение</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УТВЕРЖДЕН</w:t>
      </w:r>
      <w:r w:rsidRPr="00D50DA4">
        <w:rPr>
          <w:rFonts w:ascii="Times New Roman" w:eastAsia="Times New Roman" w:hAnsi="Times New Roman" w:cs="Times New Roman"/>
          <w:sz w:val="24"/>
          <w:szCs w:val="24"/>
          <w:lang w:eastAsia="ru-RU"/>
        </w:rPr>
        <w:br/>
      </w:r>
      <w:hyperlink r:id="rId6" w:anchor="0" w:history="1">
        <w:r w:rsidRPr="00D50DA4">
          <w:rPr>
            <w:rFonts w:ascii="Times New Roman" w:eastAsia="Times New Roman" w:hAnsi="Times New Roman" w:cs="Times New Roman"/>
            <w:color w:val="0000FF"/>
            <w:sz w:val="24"/>
            <w:szCs w:val="24"/>
            <w:u w:val="single"/>
            <w:lang w:eastAsia="ru-RU"/>
          </w:rPr>
          <w:t>приказом</w:t>
        </w:r>
      </w:hyperlink>
      <w:r w:rsidRPr="00D50DA4">
        <w:rPr>
          <w:rFonts w:ascii="Times New Roman" w:eastAsia="Times New Roman" w:hAnsi="Times New Roman" w:cs="Times New Roman"/>
          <w:sz w:val="24"/>
          <w:szCs w:val="24"/>
          <w:lang w:eastAsia="ru-RU"/>
        </w:rPr>
        <w:t xml:space="preserve"> Министерства образования и</w:t>
      </w:r>
      <w:r w:rsidRPr="00D50DA4">
        <w:rPr>
          <w:rFonts w:ascii="Times New Roman" w:eastAsia="Times New Roman" w:hAnsi="Times New Roman" w:cs="Times New Roman"/>
          <w:sz w:val="24"/>
          <w:szCs w:val="24"/>
          <w:lang w:eastAsia="ru-RU"/>
        </w:rPr>
        <w:br/>
        <w:t>науки Российской Федерации</w:t>
      </w:r>
      <w:r w:rsidRPr="00D50DA4">
        <w:rPr>
          <w:rFonts w:ascii="Times New Roman" w:eastAsia="Times New Roman" w:hAnsi="Times New Roman" w:cs="Times New Roman"/>
          <w:sz w:val="24"/>
          <w:szCs w:val="24"/>
          <w:lang w:eastAsia="ru-RU"/>
        </w:rPr>
        <w:br/>
        <w:t>от 15 января 2018 г. № 30</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lastRenderedPageBreak/>
        <w:t>Федеральный государственный образовательный стандарт</w:t>
      </w:r>
      <w:r w:rsidRPr="00D50DA4">
        <w:rPr>
          <w:rFonts w:ascii="Times New Roman" w:eastAsia="Times New Roman" w:hAnsi="Times New Roman" w:cs="Times New Roman"/>
          <w:b/>
          <w:bCs/>
          <w:sz w:val="24"/>
          <w:szCs w:val="24"/>
          <w:lang w:eastAsia="ru-RU"/>
        </w:rPr>
        <w:br/>
        <w:t>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1. Общие положения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08.02.07 Монтаж и эксплуатация внутренних сантехнических устройств, кондиционирования воздуха и вентиляции (далее - специальность).</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соответствующих примерных основных образовательных программ (далее - ПООП).</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7" w:anchor="10000" w:history="1">
        <w:r w:rsidRPr="00D50DA4">
          <w:rPr>
            <w:rFonts w:ascii="Times New Roman" w:eastAsia="Times New Roman" w:hAnsi="Times New Roman" w:cs="Times New Roman"/>
            <w:color w:val="0000FF"/>
            <w:sz w:val="24"/>
            <w:szCs w:val="24"/>
            <w:u w:val="single"/>
            <w:lang w:eastAsia="ru-RU"/>
          </w:rPr>
          <w:t>приложение № 1</w:t>
        </w:r>
      </w:hyperlink>
      <w:r w:rsidRPr="00D50DA4">
        <w:rPr>
          <w:rFonts w:ascii="Times New Roman" w:eastAsia="Times New Roman" w:hAnsi="Times New Roman" w:cs="Times New Roman"/>
          <w:sz w:val="24"/>
          <w:szCs w:val="24"/>
          <w:lang w:eastAsia="ru-RU"/>
        </w:rPr>
        <w:t xml:space="preserve"> к настоящему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w:t>
      </w:r>
      <w:hyperlink r:id="rId8" w:anchor="1111" w:history="1">
        <w:r w:rsidRPr="00D50DA4">
          <w:rPr>
            <w:rFonts w:ascii="Times New Roman" w:eastAsia="Times New Roman" w:hAnsi="Times New Roman" w:cs="Times New Roman"/>
            <w:color w:val="0000FF"/>
            <w:sz w:val="24"/>
            <w:szCs w:val="24"/>
            <w:u w:val="single"/>
            <w:vertAlign w:val="superscript"/>
            <w:lang w:eastAsia="ru-RU"/>
          </w:rPr>
          <w:t>1</w:t>
        </w:r>
      </w:hyperlink>
      <w:r w:rsidRPr="00D50DA4">
        <w:rPr>
          <w:rFonts w:ascii="Times New Roman" w:eastAsia="Times New Roman" w:hAnsi="Times New Roman" w:cs="Times New Roman"/>
          <w:sz w:val="24"/>
          <w:szCs w:val="24"/>
          <w:lang w:eastAsia="ru-RU"/>
        </w:rPr>
        <w:t>.</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hyperlink r:id="rId9" w:anchor="2222" w:history="1">
        <w:r w:rsidRPr="00D50DA4">
          <w:rPr>
            <w:rFonts w:ascii="Times New Roman" w:eastAsia="Times New Roman" w:hAnsi="Times New Roman" w:cs="Times New Roman"/>
            <w:color w:val="0000FF"/>
            <w:sz w:val="24"/>
            <w:szCs w:val="24"/>
            <w:u w:val="single"/>
            <w:vertAlign w:val="superscript"/>
            <w:lang w:eastAsia="ru-RU"/>
          </w:rPr>
          <w:t>2</w:t>
        </w:r>
      </w:hyperlink>
      <w:r w:rsidRPr="00D50DA4">
        <w:rPr>
          <w:rFonts w:ascii="Times New Roman" w:eastAsia="Times New Roman" w:hAnsi="Times New Roman" w:cs="Times New Roman"/>
          <w:sz w:val="24"/>
          <w:szCs w:val="24"/>
          <w:lang w:eastAsia="ru-RU"/>
        </w:rPr>
        <w:t>.</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на базе основного общего образования - 3 года 10 месяцев;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на базе среднего общего образования - 2 года 10 месяцев.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Срок получения образования по образовательной программе, предусматривающей получение в соответствии с </w:t>
      </w:r>
      <w:hyperlink r:id="rId10" w:anchor="1112" w:history="1">
        <w:r w:rsidRPr="00D50DA4">
          <w:rPr>
            <w:rFonts w:ascii="Times New Roman" w:eastAsia="Times New Roman" w:hAnsi="Times New Roman" w:cs="Times New Roman"/>
            <w:color w:val="0000FF"/>
            <w:sz w:val="24"/>
            <w:szCs w:val="24"/>
            <w:u w:val="single"/>
            <w:lang w:eastAsia="ru-RU"/>
          </w:rPr>
          <w:t>пунктом 1.12</w:t>
        </w:r>
      </w:hyperlink>
      <w:r w:rsidRPr="00D50DA4">
        <w:rPr>
          <w:rFonts w:ascii="Times New Roman" w:eastAsia="Times New Roman" w:hAnsi="Times New Roman" w:cs="Times New Roman"/>
          <w:sz w:val="24"/>
          <w:szCs w:val="24"/>
          <w:lang w:eastAsia="ru-RU"/>
        </w:rPr>
        <w:t xml:space="preserve"> настоящего ФГОС СПО квалификации специалиста среднего звена "старший техник", увеличивается на 1 год.</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не более чем на 1,5 года при получении образования на базе основного общего образования;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не более чем на 1 год при получении образования на базе среднего общего образования.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техник;</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старший техник.</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II. Требования к структуре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r:id="rId11" w:anchor="1300" w:history="1">
        <w:r w:rsidRPr="00D50DA4">
          <w:rPr>
            <w:rFonts w:ascii="Times New Roman" w:eastAsia="Times New Roman" w:hAnsi="Times New Roman" w:cs="Times New Roman"/>
            <w:color w:val="0000FF"/>
            <w:sz w:val="24"/>
            <w:szCs w:val="24"/>
            <w:u w:val="single"/>
            <w:lang w:eastAsia="ru-RU"/>
          </w:rPr>
          <w:t>главой III</w:t>
        </w:r>
      </w:hyperlink>
      <w:r w:rsidRPr="00D50DA4">
        <w:rPr>
          <w:rFonts w:ascii="Times New Roman" w:eastAsia="Times New Roman" w:hAnsi="Times New Roman" w:cs="Times New Roman"/>
          <w:sz w:val="24"/>
          <w:szCs w:val="24"/>
          <w:lang w:eastAsia="ru-RU"/>
        </w:rPr>
        <w:t xml:space="preserve"> настоящего ФГОС СПО, и должна составлять не более 70 процентов от общего объема времени, отведенного на ее освоение.</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r:id="rId12" w:anchor="1112" w:history="1">
        <w:r w:rsidRPr="00D50DA4">
          <w:rPr>
            <w:rFonts w:ascii="Times New Roman" w:eastAsia="Times New Roman" w:hAnsi="Times New Roman" w:cs="Times New Roman"/>
            <w:color w:val="0000FF"/>
            <w:sz w:val="24"/>
            <w:szCs w:val="24"/>
            <w:u w:val="single"/>
            <w:lang w:eastAsia="ru-RU"/>
          </w:rPr>
          <w:t>пункте 1.12</w:t>
        </w:r>
      </w:hyperlink>
      <w:r w:rsidRPr="00D50DA4">
        <w:rPr>
          <w:rFonts w:ascii="Times New Roman" w:eastAsia="Times New Roman" w:hAnsi="Times New Roman" w:cs="Times New Roman"/>
          <w:sz w:val="24"/>
          <w:szCs w:val="24"/>
          <w:lang w:eastAsia="ru-RU"/>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2.2. Образовательная программа имеет следующую структуру:</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общий гуманитарный и социально-экономический цикл;</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математический и общий естественнонаучный цикл;</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общепрофессиональный цикл;</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профессиональный цикл;</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государственная итоговая аттестация, которая завершается присвоением квалификации специалиста среднего звена, указанной в </w:t>
      </w:r>
      <w:hyperlink r:id="rId13" w:anchor="1112" w:history="1">
        <w:r w:rsidRPr="00D50DA4">
          <w:rPr>
            <w:rFonts w:ascii="Times New Roman" w:eastAsia="Times New Roman" w:hAnsi="Times New Roman" w:cs="Times New Roman"/>
            <w:color w:val="0000FF"/>
            <w:sz w:val="24"/>
            <w:szCs w:val="24"/>
            <w:u w:val="single"/>
            <w:lang w:eastAsia="ru-RU"/>
          </w:rPr>
          <w:t>пункте 1.12</w:t>
        </w:r>
      </w:hyperlink>
      <w:r w:rsidRPr="00D50DA4">
        <w:rPr>
          <w:rFonts w:ascii="Times New Roman" w:eastAsia="Times New Roman" w:hAnsi="Times New Roman" w:cs="Times New Roman"/>
          <w:sz w:val="24"/>
          <w:szCs w:val="24"/>
          <w:lang w:eastAsia="ru-RU"/>
        </w:rPr>
        <w:t xml:space="preserve"> настоящего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Таблица № 1</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Структура и объем образовательной программы</w:t>
      </w:r>
    </w:p>
    <w:tbl>
      <w:tblPr>
        <w:tblW w:w="0" w:type="auto"/>
        <w:tblCellSpacing w:w="15" w:type="dxa"/>
        <w:tblCellMar>
          <w:top w:w="15" w:type="dxa"/>
          <w:left w:w="15" w:type="dxa"/>
          <w:bottom w:w="15" w:type="dxa"/>
          <w:right w:w="15" w:type="dxa"/>
        </w:tblCellMar>
        <w:tblLook w:val="04A0"/>
      </w:tblPr>
      <w:tblGrid>
        <w:gridCol w:w="4940"/>
        <w:gridCol w:w="2189"/>
        <w:gridCol w:w="2316"/>
      </w:tblGrid>
      <w:tr w:rsidR="00D50DA4" w:rsidRPr="00D50DA4" w:rsidTr="00D50DA4">
        <w:trPr>
          <w:tblCellSpacing w:w="15" w:type="dxa"/>
        </w:trPr>
        <w:tc>
          <w:tcPr>
            <w:tcW w:w="0" w:type="auto"/>
            <w:vMerge w:val="restart"/>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Структура образовательной программы </w:t>
            </w:r>
          </w:p>
        </w:tc>
        <w:tc>
          <w:tcPr>
            <w:tcW w:w="0" w:type="auto"/>
            <w:gridSpan w:val="2"/>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Объем образовательной программы в академических часах </w:t>
            </w:r>
          </w:p>
        </w:tc>
      </w:tr>
      <w:tr w:rsidR="00D50DA4" w:rsidRPr="00D50DA4" w:rsidTr="00D50DA4">
        <w:trPr>
          <w:tblCellSpacing w:w="15" w:type="dxa"/>
        </w:trPr>
        <w:tc>
          <w:tcPr>
            <w:tcW w:w="0" w:type="auto"/>
            <w:vMerge/>
            <w:vAlign w:val="center"/>
            <w:hideMark/>
          </w:tcPr>
          <w:p w:rsidR="00D50DA4" w:rsidRPr="00D50DA4" w:rsidRDefault="00D50DA4" w:rsidP="00D50DA4">
            <w:pPr>
              <w:spacing w:after="0" w:line="240" w:lineRule="auto"/>
              <w:rPr>
                <w:rFonts w:ascii="Times New Roman" w:eastAsia="Times New Roman" w:hAnsi="Times New Roman" w:cs="Times New Roman"/>
                <w:b/>
                <w:bCs/>
                <w:sz w:val="24"/>
                <w:szCs w:val="24"/>
                <w:lang w:eastAsia="ru-RU"/>
              </w:rPr>
            </w:pP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при получении квалификации специалиста среднего звена "техник"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при получении квалификации специалиста среднего звена "старший техник"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Общий гуманитарный и социально-экономический цикл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468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504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Математический и общий естественнонаучный цикл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144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180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Общепрофессиональный цикл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612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648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Профессиональный цикл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1728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не менее 2664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Государственная итоговая аттестация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216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216 </w:t>
            </w:r>
          </w:p>
        </w:tc>
      </w:tr>
      <w:tr w:rsidR="00D50DA4" w:rsidRPr="00D50DA4" w:rsidTr="00D50DA4">
        <w:trPr>
          <w:tblCellSpacing w:w="15" w:type="dxa"/>
        </w:trPr>
        <w:tc>
          <w:tcPr>
            <w:tcW w:w="0" w:type="auto"/>
            <w:gridSpan w:val="3"/>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Общий объем образовательной программы: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на базе среднего общего образования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4464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5940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5940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7416 </w:t>
            </w:r>
          </w:p>
        </w:tc>
      </w:tr>
    </w:tbl>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4" w:anchor="10" w:history="1">
        <w:r w:rsidRPr="00D50DA4">
          <w:rPr>
            <w:rFonts w:ascii="Times New Roman" w:eastAsia="Times New Roman" w:hAnsi="Times New Roman" w:cs="Times New Roman"/>
            <w:color w:val="0000FF"/>
            <w:sz w:val="24"/>
            <w:szCs w:val="24"/>
            <w:u w:val="single"/>
            <w:lang w:eastAsia="ru-RU"/>
          </w:rPr>
          <w:t>Таблицей № 1</w:t>
        </w:r>
      </w:hyperlink>
      <w:r w:rsidRPr="00D50DA4">
        <w:rPr>
          <w:rFonts w:ascii="Times New Roman" w:eastAsia="Times New Roman" w:hAnsi="Times New Roman" w:cs="Times New Roman"/>
          <w:sz w:val="24"/>
          <w:szCs w:val="24"/>
          <w:lang w:eastAsia="ru-RU"/>
        </w:rPr>
        <w:t xml:space="preserve"> настоящего ФГОС СПО, в очно-заочной форме обучения - не менее 25 процентов, в заочной форме - не менее 10 процентов.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III. Требования к результатам освоения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3.2. Выпускник, освоивший образовательную программу, должен обладать следующими общими компетенциями (далее - ОК):</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04. Работать в коллективе и команде, эффективно взаимодействовать с коллегами, руководством, клиентами;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09. Использовать информационные технологии в профессиональной деятельности;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иностранном языках;</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r:id="rId15" w:anchor="1112" w:history="1">
        <w:r w:rsidRPr="00D50DA4">
          <w:rPr>
            <w:rFonts w:ascii="Times New Roman" w:eastAsia="Times New Roman" w:hAnsi="Times New Roman" w:cs="Times New Roman"/>
            <w:color w:val="0000FF"/>
            <w:sz w:val="24"/>
            <w:szCs w:val="24"/>
            <w:u w:val="single"/>
            <w:lang w:eastAsia="ru-RU"/>
          </w:rPr>
          <w:t>пункте 1.12</w:t>
        </w:r>
      </w:hyperlink>
      <w:r w:rsidRPr="00D50DA4">
        <w:rPr>
          <w:rFonts w:ascii="Times New Roman" w:eastAsia="Times New Roman" w:hAnsi="Times New Roman" w:cs="Times New Roman"/>
          <w:sz w:val="24"/>
          <w:szCs w:val="24"/>
          <w:lang w:eastAsia="ru-RU"/>
        </w:rPr>
        <w:t xml:space="preserve"> настоящего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Таблица № 2</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Соотнесение основных видов деятельности и квалификаций специалиста среднего звена при формировании образовательной программы</w:t>
      </w:r>
    </w:p>
    <w:tbl>
      <w:tblPr>
        <w:tblW w:w="0" w:type="auto"/>
        <w:tblCellSpacing w:w="15" w:type="dxa"/>
        <w:tblCellMar>
          <w:top w:w="15" w:type="dxa"/>
          <w:left w:w="15" w:type="dxa"/>
          <w:bottom w:w="15" w:type="dxa"/>
          <w:right w:w="15" w:type="dxa"/>
        </w:tblCellMar>
        <w:tblLook w:val="04A0"/>
      </w:tblPr>
      <w:tblGrid>
        <w:gridCol w:w="6070"/>
        <w:gridCol w:w="3375"/>
      </w:tblGrid>
      <w:tr w:rsidR="00D50DA4" w:rsidRPr="00D50DA4" w:rsidTr="00D50DA4">
        <w:trPr>
          <w:tblCellSpacing w:w="15" w:type="dxa"/>
        </w:trPr>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Основные виды деятельности </w:t>
            </w:r>
          </w:p>
        </w:tc>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Наименование квалификации(й) специалиста среднего звена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Организация и контроль работ по монтажу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техник старший техник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Организация и контроль работ по эксплуатации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техник старший техник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Участие в проектировании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техник старший техник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Организация работ по автоматизации и диспетчеризации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старший техник </w:t>
            </w:r>
          </w:p>
        </w:tc>
      </w:tr>
    </w:tbl>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К основным видам деятельности также относится освоение одной или нескольких профессий рабочих, должностей служащих, указанных в </w:t>
      </w:r>
      <w:hyperlink r:id="rId16" w:anchor="20000" w:history="1">
        <w:r w:rsidRPr="00D50DA4">
          <w:rPr>
            <w:rFonts w:ascii="Times New Roman" w:eastAsia="Times New Roman" w:hAnsi="Times New Roman" w:cs="Times New Roman"/>
            <w:color w:val="0000FF"/>
            <w:sz w:val="24"/>
            <w:szCs w:val="24"/>
            <w:u w:val="single"/>
            <w:lang w:eastAsia="ru-RU"/>
          </w:rPr>
          <w:t>приложении № 2</w:t>
        </w:r>
      </w:hyperlink>
      <w:r w:rsidRPr="00D50DA4">
        <w:rPr>
          <w:rFonts w:ascii="Times New Roman" w:eastAsia="Times New Roman" w:hAnsi="Times New Roman" w:cs="Times New Roman"/>
          <w:sz w:val="24"/>
          <w:szCs w:val="24"/>
          <w:lang w:eastAsia="ru-RU"/>
        </w:rPr>
        <w:t xml:space="preserve"> к настоящему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r:id="rId17" w:anchor="20" w:history="1">
        <w:r w:rsidRPr="00D50DA4">
          <w:rPr>
            <w:rFonts w:ascii="Times New Roman" w:eastAsia="Times New Roman" w:hAnsi="Times New Roman" w:cs="Times New Roman"/>
            <w:color w:val="0000FF"/>
            <w:sz w:val="24"/>
            <w:szCs w:val="24"/>
            <w:u w:val="single"/>
            <w:lang w:eastAsia="ru-RU"/>
          </w:rPr>
          <w:t>Таблице № 2</w:t>
        </w:r>
      </w:hyperlink>
      <w:r w:rsidRPr="00D50DA4">
        <w:rPr>
          <w:rFonts w:ascii="Times New Roman" w:eastAsia="Times New Roman" w:hAnsi="Times New Roman" w:cs="Times New Roman"/>
          <w:sz w:val="24"/>
          <w:szCs w:val="24"/>
          <w:lang w:eastAsia="ru-RU"/>
        </w:rPr>
        <w:t xml:space="preserve"> настоящего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3.4.1. Организация и контроль работ по монтажу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1.1. Организовывать и выполнять подготовку систем и объектов к монтажу;</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1.2. Организовывать и выполнять монтаж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1.3. Организовывать и выполнять производственный контроль качества монтажных работ;</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1.4. Выполнять пусконаладочные работы систем водоснабжения и водоотведения, отопления, вентиляции и кондиционирование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3.4.2. Организация и контроль работ по эксплуатации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2.2. Осуществлять планирование работ, связанных с эксплуатацией и ремонтом систем;</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2.3. Организовывать производство работ по ремонту инженерных сетей и оборудования строительных объектов;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2.4. Осуществлять контроль за ремонтом и его качеством;</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3.4.3. Участие в проектировании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3.1. Конструировать элементы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3.2. Выполнять основы расчета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3.4.4. Организация работ по автоматизации и диспетчеризации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4.1. Организовывать работы по автоматизации и диспетчеризации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4.2. Участвовать в аппаратной реализации связи с устройствами ввода/вывода систем автоматизации и диспетчеризации оборудования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4.3. Осуществлять программирование и испытания устройств автоматизации и диспетчеризации оборудования систем водоснабжения и водоотведения, отопления, вентиляции и кондиционирования воздуха;</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ПК 4.4. Обеспечивать соблюдение правил техники безопасности при выполнении монтажных и наладочных работ.</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8" w:anchor="20000" w:history="1">
        <w:r w:rsidRPr="00D50DA4">
          <w:rPr>
            <w:rFonts w:ascii="Times New Roman" w:eastAsia="Times New Roman" w:hAnsi="Times New Roman" w:cs="Times New Roman"/>
            <w:color w:val="0000FF"/>
            <w:sz w:val="24"/>
            <w:szCs w:val="24"/>
            <w:u w:val="single"/>
            <w:lang w:eastAsia="ru-RU"/>
          </w:rPr>
          <w:t>приложение № 2</w:t>
        </w:r>
      </w:hyperlink>
      <w:r w:rsidRPr="00D50DA4">
        <w:rPr>
          <w:rFonts w:ascii="Times New Roman" w:eastAsia="Times New Roman" w:hAnsi="Times New Roman" w:cs="Times New Roman"/>
          <w:sz w:val="24"/>
          <w:szCs w:val="24"/>
          <w:lang w:eastAsia="ru-RU"/>
        </w:rPr>
        <w:t xml:space="preserve"> к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3.6. Минимальные требования к результатам освоения основных видов деятельности образовательной программы указаны в </w:t>
      </w:r>
      <w:hyperlink r:id="rId19" w:anchor="30000" w:history="1">
        <w:r w:rsidRPr="00D50DA4">
          <w:rPr>
            <w:rFonts w:ascii="Times New Roman" w:eastAsia="Times New Roman" w:hAnsi="Times New Roman" w:cs="Times New Roman"/>
            <w:color w:val="0000FF"/>
            <w:sz w:val="24"/>
            <w:szCs w:val="24"/>
            <w:u w:val="single"/>
            <w:lang w:eastAsia="ru-RU"/>
          </w:rPr>
          <w:t>приложении № 3</w:t>
        </w:r>
      </w:hyperlink>
      <w:r w:rsidRPr="00D50DA4">
        <w:rPr>
          <w:rFonts w:ascii="Times New Roman" w:eastAsia="Times New Roman" w:hAnsi="Times New Roman" w:cs="Times New Roman"/>
          <w:sz w:val="24"/>
          <w:szCs w:val="24"/>
          <w:lang w:eastAsia="ru-RU"/>
        </w:rPr>
        <w:t xml:space="preserve"> к настоящему ФГОС СПО.</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r:id="rId20" w:anchor="1112" w:history="1">
        <w:r w:rsidRPr="00D50DA4">
          <w:rPr>
            <w:rFonts w:ascii="Times New Roman" w:eastAsia="Times New Roman" w:hAnsi="Times New Roman" w:cs="Times New Roman"/>
            <w:color w:val="0000FF"/>
            <w:sz w:val="24"/>
            <w:szCs w:val="24"/>
            <w:u w:val="single"/>
            <w:lang w:eastAsia="ru-RU"/>
          </w:rPr>
          <w:t>пункте 1.12</w:t>
        </w:r>
      </w:hyperlink>
      <w:r w:rsidRPr="00D50DA4">
        <w:rPr>
          <w:rFonts w:ascii="Times New Roman" w:eastAsia="Times New Roman" w:hAnsi="Times New Roman" w:cs="Times New Roman"/>
          <w:sz w:val="24"/>
          <w:szCs w:val="24"/>
          <w:lang w:eastAsia="ru-RU"/>
        </w:rPr>
        <w:t xml:space="preserve"> настоящего ФГОС СПО.</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IV. Требования к условиям реализации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4.2. Общесистемные требования к условиям реализации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 Требования к материально-техническому и учебно-методическому обеспечению реализации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4.3.3. Образовательная организация должна быть обеспечена необходимым комплектом лицензионного программного обеспечения.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В качестве основной литературы образовательная организация использует учебники, учебные пособия, предусмотренные ПООП.</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4.3.6. Образовательная программа должна обеспечиваться учебно-методической документацией по всем учебным дисциплинам (модулям).</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4.4. Требования к кадровым условиям реализации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21" w:anchor="1016" w:history="1">
        <w:r w:rsidRPr="00D50DA4">
          <w:rPr>
            <w:rFonts w:ascii="Times New Roman" w:eastAsia="Times New Roman" w:hAnsi="Times New Roman" w:cs="Times New Roman"/>
            <w:color w:val="0000FF"/>
            <w:sz w:val="24"/>
            <w:szCs w:val="24"/>
            <w:u w:val="single"/>
            <w:lang w:eastAsia="ru-RU"/>
          </w:rPr>
          <w:t>пункте 1.6</w:t>
        </w:r>
      </w:hyperlink>
      <w:r w:rsidRPr="00D50DA4">
        <w:rPr>
          <w:rFonts w:ascii="Times New Roman" w:eastAsia="Times New Roman" w:hAnsi="Times New Roman" w:cs="Times New Roman"/>
          <w:sz w:val="24"/>
          <w:szCs w:val="24"/>
          <w:lang w:eastAsia="ru-RU"/>
        </w:rPr>
        <w:t xml:space="preserve"> настоящего ФГОС СПО (имеющих стаж работы в данной профессиональной области не менее 3 лет).</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22" w:anchor="1016" w:history="1">
        <w:r w:rsidRPr="00D50DA4">
          <w:rPr>
            <w:rFonts w:ascii="Times New Roman" w:eastAsia="Times New Roman" w:hAnsi="Times New Roman" w:cs="Times New Roman"/>
            <w:color w:val="0000FF"/>
            <w:sz w:val="24"/>
            <w:szCs w:val="24"/>
            <w:u w:val="single"/>
            <w:lang w:eastAsia="ru-RU"/>
          </w:rPr>
          <w:t>пункте 1.6</w:t>
        </w:r>
      </w:hyperlink>
      <w:r w:rsidRPr="00D50DA4">
        <w:rPr>
          <w:rFonts w:ascii="Times New Roman" w:eastAsia="Times New Roman" w:hAnsi="Times New Roman" w:cs="Times New Roman"/>
          <w:sz w:val="24"/>
          <w:szCs w:val="24"/>
          <w:lang w:eastAsia="ru-RU"/>
        </w:rPr>
        <w:t xml:space="preserve"> настоящего ФГОС СПО, не реже 1 раза в 3 года с учетом расширения спектра профессиональных компетенций.</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23" w:anchor="1016" w:history="1">
        <w:r w:rsidRPr="00D50DA4">
          <w:rPr>
            <w:rFonts w:ascii="Times New Roman" w:eastAsia="Times New Roman" w:hAnsi="Times New Roman" w:cs="Times New Roman"/>
            <w:color w:val="0000FF"/>
            <w:sz w:val="24"/>
            <w:szCs w:val="24"/>
            <w:u w:val="single"/>
            <w:lang w:eastAsia="ru-RU"/>
          </w:rPr>
          <w:t>пункте 1.6</w:t>
        </w:r>
      </w:hyperlink>
      <w:r w:rsidRPr="00D50DA4">
        <w:rPr>
          <w:rFonts w:ascii="Times New Roman" w:eastAsia="Times New Roman" w:hAnsi="Times New Roman" w:cs="Times New Roman"/>
          <w:sz w:val="24"/>
          <w:szCs w:val="24"/>
          <w:lang w:eastAsia="ru-RU"/>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4.5. Требования к финансовым условиям реализации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4.6. Требования к применяемым механизмам оценки качества образовательной программы.</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w:t>
      </w:r>
      <w:r w:rsidRPr="00D50DA4">
        <w:rPr>
          <w:rFonts w:ascii="Times New Roman" w:eastAsia="Times New Roman" w:hAnsi="Times New Roman" w:cs="Times New Roman"/>
          <w:sz w:val="24"/>
          <w:szCs w:val="24"/>
          <w:lang w:eastAsia="ru-RU"/>
        </w:rPr>
        <w:lastRenderedPageBreak/>
        <w:t>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______________________________</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vertAlign w:val="superscript"/>
          <w:lang w:eastAsia="ru-RU"/>
        </w:rPr>
        <w:t>1</w:t>
      </w:r>
      <w:r w:rsidRPr="00D50DA4">
        <w:rPr>
          <w:rFonts w:ascii="Times New Roman" w:eastAsia="Times New Roman" w:hAnsi="Times New Roman" w:cs="Times New Roman"/>
          <w:sz w:val="24"/>
          <w:szCs w:val="24"/>
          <w:lang w:eastAsia="ru-RU"/>
        </w:rPr>
        <w:t xml:space="preserve">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vertAlign w:val="superscript"/>
          <w:lang w:eastAsia="ru-RU"/>
        </w:rPr>
        <w:t>2</w:t>
      </w:r>
      <w:r w:rsidRPr="00D50DA4">
        <w:rPr>
          <w:rFonts w:ascii="Times New Roman" w:eastAsia="Times New Roman" w:hAnsi="Times New Roman" w:cs="Times New Roman"/>
          <w:sz w:val="24"/>
          <w:szCs w:val="24"/>
          <w:lang w:eastAsia="ru-RU"/>
        </w:rPr>
        <w:t xml:space="preserve">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официальный интернет-портал правовой информации http://www.pravo.gov.ru, 29 декабря 2017 г.).</w:t>
      </w:r>
    </w:p>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Приложение № 1</w:t>
      </w:r>
      <w:r w:rsidRPr="00D50DA4">
        <w:rPr>
          <w:rFonts w:ascii="Times New Roman" w:eastAsia="Times New Roman" w:hAnsi="Times New Roman" w:cs="Times New Roman"/>
          <w:sz w:val="24"/>
          <w:szCs w:val="24"/>
          <w:lang w:eastAsia="ru-RU"/>
        </w:rPr>
        <w:br/>
        <w:t xml:space="preserve">к </w:t>
      </w:r>
      <w:hyperlink r:id="rId24" w:anchor="1000" w:history="1">
        <w:r w:rsidRPr="00D50DA4">
          <w:rPr>
            <w:rFonts w:ascii="Times New Roman" w:eastAsia="Times New Roman" w:hAnsi="Times New Roman" w:cs="Times New Roman"/>
            <w:color w:val="0000FF"/>
            <w:sz w:val="24"/>
            <w:szCs w:val="24"/>
            <w:u w:val="single"/>
            <w:lang w:eastAsia="ru-RU"/>
          </w:rPr>
          <w:t>федеральному государственному</w:t>
        </w:r>
        <w:r w:rsidRPr="00D50DA4">
          <w:rPr>
            <w:rFonts w:ascii="Times New Roman" w:eastAsia="Times New Roman" w:hAnsi="Times New Roman" w:cs="Times New Roman"/>
            <w:color w:val="0000FF"/>
            <w:sz w:val="24"/>
            <w:szCs w:val="24"/>
            <w:u w:val="single"/>
            <w:lang w:eastAsia="ru-RU"/>
          </w:rPr>
          <w:br/>
          <w:t>образовательному стандарту</w:t>
        </w:r>
      </w:hyperlink>
      <w:r w:rsidRPr="00D50DA4">
        <w:rPr>
          <w:rFonts w:ascii="Times New Roman" w:eastAsia="Times New Roman" w:hAnsi="Times New Roman" w:cs="Times New Roman"/>
          <w:sz w:val="24"/>
          <w:szCs w:val="24"/>
          <w:lang w:eastAsia="ru-RU"/>
        </w:rPr>
        <w:t xml:space="preserve"> среднего</w:t>
      </w:r>
      <w:r w:rsidRPr="00D50DA4">
        <w:rPr>
          <w:rFonts w:ascii="Times New Roman" w:eastAsia="Times New Roman" w:hAnsi="Times New Roman" w:cs="Times New Roman"/>
          <w:sz w:val="24"/>
          <w:szCs w:val="24"/>
          <w:lang w:eastAsia="ru-RU"/>
        </w:rPr>
        <w:br/>
        <w:t>профессионального образования</w:t>
      </w:r>
      <w:r w:rsidRPr="00D50DA4">
        <w:rPr>
          <w:rFonts w:ascii="Times New Roman" w:eastAsia="Times New Roman" w:hAnsi="Times New Roman" w:cs="Times New Roman"/>
          <w:sz w:val="24"/>
          <w:szCs w:val="24"/>
          <w:lang w:eastAsia="ru-RU"/>
        </w:rPr>
        <w:br/>
        <w:t>по специальности 08.02.07</w:t>
      </w:r>
      <w:r w:rsidRPr="00D50DA4">
        <w:rPr>
          <w:rFonts w:ascii="Times New Roman" w:eastAsia="Times New Roman" w:hAnsi="Times New Roman" w:cs="Times New Roman"/>
          <w:sz w:val="24"/>
          <w:szCs w:val="24"/>
          <w:lang w:eastAsia="ru-RU"/>
        </w:rPr>
        <w:br/>
        <w:t>Монтаж и эксплуатация внутренних</w:t>
      </w:r>
      <w:r w:rsidRPr="00D50DA4">
        <w:rPr>
          <w:rFonts w:ascii="Times New Roman" w:eastAsia="Times New Roman" w:hAnsi="Times New Roman" w:cs="Times New Roman"/>
          <w:sz w:val="24"/>
          <w:szCs w:val="24"/>
          <w:lang w:eastAsia="ru-RU"/>
        </w:rPr>
        <w:br/>
        <w:t>сантехнических устройств,</w:t>
      </w:r>
      <w:r w:rsidRPr="00D50DA4">
        <w:rPr>
          <w:rFonts w:ascii="Times New Roman" w:eastAsia="Times New Roman" w:hAnsi="Times New Roman" w:cs="Times New Roman"/>
          <w:sz w:val="24"/>
          <w:szCs w:val="24"/>
          <w:lang w:eastAsia="ru-RU"/>
        </w:rPr>
        <w:br/>
        <w:t>кондиционирования воздуха и вентиляции</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Перечень</w:t>
      </w:r>
      <w:r w:rsidRPr="00D50DA4">
        <w:rPr>
          <w:rFonts w:ascii="Times New Roman" w:eastAsia="Times New Roman" w:hAnsi="Times New Roman" w:cs="Times New Roman"/>
          <w:b/>
          <w:bCs/>
          <w:sz w:val="24"/>
          <w:szCs w:val="24"/>
          <w:lang w:eastAsia="ru-RU"/>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w:t>
      </w:r>
    </w:p>
    <w:tbl>
      <w:tblPr>
        <w:tblW w:w="0" w:type="auto"/>
        <w:tblCellSpacing w:w="15" w:type="dxa"/>
        <w:tblCellMar>
          <w:top w:w="15" w:type="dxa"/>
          <w:left w:w="15" w:type="dxa"/>
          <w:bottom w:w="15" w:type="dxa"/>
          <w:right w:w="15" w:type="dxa"/>
        </w:tblCellMar>
        <w:tblLook w:val="04A0"/>
      </w:tblPr>
      <w:tblGrid>
        <w:gridCol w:w="2480"/>
        <w:gridCol w:w="6965"/>
      </w:tblGrid>
      <w:tr w:rsidR="00D50DA4" w:rsidRPr="00D50DA4" w:rsidTr="00D50DA4">
        <w:trPr>
          <w:tblCellSpacing w:w="15" w:type="dxa"/>
        </w:trPr>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Код профессионального стандарта </w:t>
            </w:r>
          </w:p>
        </w:tc>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Наименование профессионального стандарта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2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16.086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Профессиональный стандарт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 1076н (зарегистрирован Министерством юстиции Российской Федерации 25 января 2016 г., регистрационный № 40771)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16.089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Профессиональный стандарт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 1077н (зарегистрирован Министерством юстиции Российской Федерации 25 января 2016 г., регистрационный № 40740)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16.029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Профессиональный стандарт "Монтажник систем вентиляции и кондиционирования, пневмотранспорта и аспирации", утвержден приказом Министерства труда и социальной защиты Российской Федерации от 13 марта 2017 г. № 266н (зарегистрирован Министерством юстиции Российской Федерации 3 апреля 2017 г., регистрационный № 46225)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16.018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Профессиональный стандарт "Специалист по управлению многоквартирным домом", утвержден приказом Министерства труда и социальной защиты Российской Федерации от 11 апреля 2014 г. № 236н (зарегистрирован Министерством юстиции Российской Федерации 2 июня 2014 г., регистрационный № 32532)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 </w:t>
            </w:r>
          </w:p>
        </w:tc>
      </w:tr>
    </w:tbl>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Приложение № 2</w:t>
      </w:r>
      <w:r w:rsidRPr="00D50DA4">
        <w:rPr>
          <w:rFonts w:ascii="Times New Roman" w:eastAsia="Times New Roman" w:hAnsi="Times New Roman" w:cs="Times New Roman"/>
          <w:sz w:val="24"/>
          <w:szCs w:val="24"/>
          <w:lang w:eastAsia="ru-RU"/>
        </w:rPr>
        <w:br/>
        <w:t xml:space="preserve">к </w:t>
      </w:r>
      <w:hyperlink r:id="rId25" w:anchor="1000" w:history="1">
        <w:r w:rsidRPr="00D50DA4">
          <w:rPr>
            <w:rFonts w:ascii="Times New Roman" w:eastAsia="Times New Roman" w:hAnsi="Times New Roman" w:cs="Times New Roman"/>
            <w:color w:val="0000FF"/>
            <w:sz w:val="24"/>
            <w:szCs w:val="24"/>
            <w:u w:val="single"/>
            <w:lang w:eastAsia="ru-RU"/>
          </w:rPr>
          <w:t>федеральному государственному</w:t>
        </w:r>
        <w:r w:rsidRPr="00D50DA4">
          <w:rPr>
            <w:rFonts w:ascii="Times New Roman" w:eastAsia="Times New Roman" w:hAnsi="Times New Roman" w:cs="Times New Roman"/>
            <w:color w:val="0000FF"/>
            <w:sz w:val="24"/>
            <w:szCs w:val="24"/>
            <w:u w:val="single"/>
            <w:lang w:eastAsia="ru-RU"/>
          </w:rPr>
          <w:br/>
          <w:t>образовательному стандарту</w:t>
        </w:r>
      </w:hyperlink>
      <w:r w:rsidRPr="00D50DA4">
        <w:rPr>
          <w:rFonts w:ascii="Times New Roman" w:eastAsia="Times New Roman" w:hAnsi="Times New Roman" w:cs="Times New Roman"/>
          <w:sz w:val="24"/>
          <w:szCs w:val="24"/>
          <w:lang w:eastAsia="ru-RU"/>
        </w:rPr>
        <w:t xml:space="preserve"> среднего</w:t>
      </w:r>
      <w:r w:rsidRPr="00D50DA4">
        <w:rPr>
          <w:rFonts w:ascii="Times New Roman" w:eastAsia="Times New Roman" w:hAnsi="Times New Roman" w:cs="Times New Roman"/>
          <w:sz w:val="24"/>
          <w:szCs w:val="24"/>
          <w:lang w:eastAsia="ru-RU"/>
        </w:rPr>
        <w:br/>
        <w:t>профессионального образования</w:t>
      </w:r>
      <w:r w:rsidRPr="00D50DA4">
        <w:rPr>
          <w:rFonts w:ascii="Times New Roman" w:eastAsia="Times New Roman" w:hAnsi="Times New Roman" w:cs="Times New Roman"/>
          <w:sz w:val="24"/>
          <w:szCs w:val="24"/>
          <w:lang w:eastAsia="ru-RU"/>
        </w:rPr>
        <w:br/>
        <w:t>по специальности 08.02.07</w:t>
      </w:r>
      <w:r w:rsidRPr="00D50DA4">
        <w:rPr>
          <w:rFonts w:ascii="Times New Roman" w:eastAsia="Times New Roman" w:hAnsi="Times New Roman" w:cs="Times New Roman"/>
          <w:sz w:val="24"/>
          <w:szCs w:val="24"/>
          <w:lang w:eastAsia="ru-RU"/>
        </w:rPr>
        <w:br/>
        <w:t>Монтаж и эксплуатация внутренних</w:t>
      </w:r>
      <w:r w:rsidRPr="00D50DA4">
        <w:rPr>
          <w:rFonts w:ascii="Times New Roman" w:eastAsia="Times New Roman" w:hAnsi="Times New Roman" w:cs="Times New Roman"/>
          <w:sz w:val="24"/>
          <w:szCs w:val="24"/>
          <w:lang w:eastAsia="ru-RU"/>
        </w:rPr>
        <w:br/>
        <w:t>сантехнических устройств,</w:t>
      </w:r>
      <w:r w:rsidRPr="00D50DA4">
        <w:rPr>
          <w:rFonts w:ascii="Times New Roman" w:eastAsia="Times New Roman" w:hAnsi="Times New Roman" w:cs="Times New Roman"/>
          <w:sz w:val="24"/>
          <w:szCs w:val="24"/>
          <w:lang w:eastAsia="ru-RU"/>
        </w:rPr>
        <w:br/>
        <w:t>кондиционирования воздуха и вентиляции</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Перечень</w:t>
      </w:r>
      <w:r w:rsidRPr="00D50DA4">
        <w:rPr>
          <w:rFonts w:ascii="Times New Roman" w:eastAsia="Times New Roman" w:hAnsi="Times New Roman" w:cs="Times New Roman"/>
          <w:b/>
          <w:bCs/>
          <w:sz w:val="24"/>
          <w:szCs w:val="24"/>
          <w:lang w:eastAsia="ru-RU"/>
        </w:rPr>
        <w:br/>
        <w:t>профессий рабочих, должностей служащих, рекомендуемых к освоению в рамках программы подготовки специалистов среднего звена по специальности 08.02.07 Монтаж и эксплуатация внутренних сантехнических устройств, кондиционирования воздуха и вентиляции</w:t>
      </w:r>
    </w:p>
    <w:tbl>
      <w:tblPr>
        <w:tblW w:w="0" w:type="auto"/>
        <w:tblCellSpacing w:w="15" w:type="dxa"/>
        <w:tblCellMar>
          <w:top w:w="15" w:type="dxa"/>
          <w:left w:w="15" w:type="dxa"/>
          <w:bottom w:w="15" w:type="dxa"/>
          <w:right w:w="15" w:type="dxa"/>
        </w:tblCellMar>
        <w:tblLook w:val="04A0"/>
      </w:tblPr>
      <w:tblGrid>
        <w:gridCol w:w="5919"/>
        <w:gridCol w:w="3526"/>
      </w:tblGrid>
      <w:tr w:rsidR="00D50DA4" w:rsidRPr="00D50DA4" w:rsidTr="00D50DA4">
        <w:trPr>
          <w:tblCellSpacing w:w="15" w:type="dxa"/>
        </w:trPr>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w:t>
            </w:r>
            <w:r w:rsidRPr="00D50DA4">
              <w:rPr>
                <w:rFonts w:ascii="Times New Roman" w:eastAsia="Times New Roman" w:hAnsi="Times New Roman" w:cs="Times New Roman"/>
                <w:b/>
                <w:bCs/>
                <w:sz w:val="24"/>
                <w:szCs w:val="24"/>
                <w:lang w:eastAsia="ru-RU"/>
              </w:rPr>
              <w:lastRenderedPageBreak/>
              <w:t xml:space="preserve">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от 3 февраля 2017 г. № 106 (зарегистрирован Министерством юстиции Российской Федерации 11 апреля 2017 г., регистрационный № 46339) </w:t>
            </w:r>
          </w:p>
        </w:tc>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lastRenderedPageBreak/>
              <w:t xml:space="preserve">Наименование профессий рабочих, должностей служащих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18489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Слесарь по изготовлению узлов и деталей санитарно-технических систем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18560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Слесарь-сантехник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11945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Жестянщик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14621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Монтажник санитарно-технических систем и оборудования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18483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Слесарь по изготовлению деталей и узлов систем вентиляции, кондиционирования воздуха, пневмотранспорта и аспирации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18526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Слесарь по ремонту и обслуживанию систем вентиляции и кондиционирования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17636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Разметчик </w:t>
            </w:r>
          </w:p>
        </w:tc>
      </w:tr>
    </w:tbl>
    <w:p w:rsidR="00D50DA4" w:rsidRPr="00D50DA4" w:rsidRDefault="00D50DA4" w:rsidP="00D50DA4">
      <w:pPr>
        <w:spacing w:before="100" w:beforeAutospacing="1" w:after="100" w:afterAutospacing="1"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Приложение № 3</w:t>
      </w:r>
      <w:r w:rsidRPr="00D50DA4">
        <w:rPr>
          <w:rFonts w:ascii="Times New Roman" w:eastAsia="Times New Roman" w:hAnsi="Times New Roman" w:cs="Times New Roman"/>
          <w:sz w:val="24"/>
          <w:szCs w:val="24"/>
          <w:lang w:eastAsia="ru-RU"/>
        </w:rPr>
        <w:br/>
        <w:t xml:space="preserve">к </w:t>
      </w:r>
      <w:hyperlink r:id="rId26" w:anchor="1000" w:history="1">
        <w:r w:rsidRPr="00D50DA4">
          <w:rPr>
            <w:rFonts w:ascii="Times New Roman" w:eastAsia="Times New Roman" w:hAnsi="Times New Roman" w:cs="Times New Roman"/>
            <w:color w:val="0000FF"/>
            <w:sz w:val="24"/>
            <w:szCs w:val="24"/>
            <w:u w:val="single"/>
            <w:lang w:eastAsia="ru-RU"/>
          </w:rPr>
          <w:t>федеральному государственному</w:t>
        </w:r>
        <w:r w:rsidRPr="00D50DA4">
          <w:rPr>
            <w:rFonts w:ascii="Times New Roman" w:eastAsia="Times New Roman" w:hAnsi="Times New Roman" w:cs="Times New Roman"/>
            <w:color w:val="0000FF"/>
            <w:sz w:val="24"/>
            <w:szCs w:val="24"/>
            <w:u w:val="single"/>
            <w:lang w:eastAsia="ru-RU"/>
          </w:rPr>
          <w:br/>
          <w:t>образовательному стандарту</w:t>
        </w:r>
      </w:hyperlink>
      <w:r w:rsidRPr="00D50DA4">
        <w:rPr>
          <w:rFonts w:ascii="Times New Roman" w:eastAsia="Times New Roman" w:hAnsi="Times New Roman" w:cs="Times New Roman"/>
          <w:sz w:val="24"/>
          <w:szCs w:val="24"/>
          <w:lang w:eastAsia="ru-RU"/>
        </w:rPr>
        <w:t xml:space="preserve"> среднего</w:t>
      </w:r>
      <w:r w:rsidRPr="00D50DA4">
        <w:rPr>
          <w:rFonts w:ascii="Times New Roman" w:eastAsia="Times New Roman" w:hAnsi="Times New Roman" w:cs="Times New Roman"/>
          <w:sz w:val="24"/>
          <w:szCs w:val="24"/>
          <w:lang w:eastAsia="ru-RU"/>
        </w:rPr>
        <w:br/>
        <w:t>профессионального образования</w:t>
      </w:r>
      <w:r w:rsidRPr="00D50DA4">
        <w:rPr>
          <w:rFonts w:ascii="Times New Roman" w:eastAsia="Times New Roman" w:hAnsi="Times New Roman" w:cs="Times New Roman"/>
          <w:sz w:val="24"/>
          <w:szCs w:val="24"/>
          <w:lang w:eastAsia="ru-RU"/>
        </w:rPr>
        <w:br/>
        <w:t>по специальности 08.02.07</w:t>
      </w:r>
      <w:r w:rsidRPr="00D50DA4">
        <w:rPr>
          <w:rFonts w:ascii="Times New Roman" w:eastAsia="Times New Roman" w:hAnsi="Times New Roman" w:cs="Times New Roman"/>
          <w:sz w:val="24"/>
          <w:szCs w:val="24"/>
          <w:lang w:eastAsia="ru-RU"/>
        </w:rPr>
        <w:br/>
        <w:t>Монтаж и эксплуатация внутренних</w:t>
      </w:r>
      <w:r w:rsidRPr="00D50DA4">
        <w:rPr>
          <w:rFonts w:ascii="Times New Roman" w:eastAsia="Times New Roman" w:hAnsi="Times New Roman" w:cs="Times New Roman"/>
          <w:sz w:val="24"/>
          <w:szCs w:val="24"/>
          <w:lang w:eastAsia="ru-RU"/>
        </w:rPr>
        <w:br/>
        <w:t>сантехнических устройств,</w:t>
      </w:r>
      <w:r w:rsidRPr="00D50DA4">
        <w:rPr>
          <w:rFonts w:ascii="Times New Roman" w:eastAsia="Times New Roman" w:hAnsi="Times New Roman" w:cs="Times New Roman"/>
          <w:sz w:val="24"/>
          <w:szCs w:val="24"/>
          <w:lang w:eastAsia="ru-RU"/>
        </w:rPr>
        <w:br/>
        <w:t>кондиционирования воздуха и вентиляции</w:t>
      </w:r>
    </w:p>
    <w:p w:rsidR="00D50DA4" w:rsidRPr="00D50DA4" w:rsidRDefault="00D50DA4" w:rsidP="00D50DA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Минимальные требования</w:t>
      </w:r>
      <w:r w:rsidRPr="00D50DA4">
        <w:rPr>
          <w:rFonts w:ascii="Times New Roman" w:eastAsia="Times New Roman" w:hAnsi="Times New Roman" w:cs="Times New Roman"/>
          <w:b/>
          <w:bCs/>
          <w:sz w:val="24"/>
          <w:szCs w:val="24"/>
          <w:lang w:eastAsia="ru-RU"/>
        </w:rPr>
        <w:br/>
        <w:t>к результатам освоения основных видов деятельности образовательной программы среднего профессионального образования по специальности 08.02.07 Монтаж и эксплуатация внутренних сантехнических устройств, кондиционирования воздуха и вентиляции</w:t>
      </w:r>
    </w:p>
    <w:tbl>
      <w:tblPr>
        <w:tblW w:w="0" w:type="auto"/>
        <w:tblCellSpacing w:w="15" w:type="dxa"/>
        <w:tblCellMar>
          <w:top w:w="15" w:type="dxa"/>
          <w:left w:w="15" w:type="dxa"/>
          <w:bottom w:w="15" w:type="dxa"/>
          <w:right w:w="15" w:type="dxa"/>
        </w:tblCellMar>
        <w:tblLook w:val="04A0"/>
      </w:tblPr>
      <w:tblGrid>
        <w:gridCol w:w="3729"/>
        <w:gridCol w:w="5716"/>
      </w:tblGrid>
      <w:tr w:rsidR="00D50DA4" w:rsidRPr="00D50DA4" w:rsidTr="00D50DA4">
        <w:trPr>
          <w:tblCellSpacing w:w="15" w:type="dxa"/>
        </w:trPr>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Основной вид деятельности </w:t>
            </w:r>
          </w:p>
        </w:tc>
        <w:tc>
          <w:tcPr>
            <w:tcW w:w="0" w:type="auto"/>
            <w:hideMark/>
          </w:tcPr>
          <w:p w:rsidR="00D50DA4" w:rsidRPr="00D50DA4" w:rsidRDefault="00D50DA4" w:rsidP="00D50DA4">
            <w:pPr>
              <w:spacing w:after="0" w:line="240" w:lineRule="auto"/>
              <w:jc w:val="center"/>
              <w:rPr>
                <w:rFonts w:ascii="Times New Roman" w:eastAsia="Times New Roman" w:hAnsi="Times New Roman" w:cs="Times New Roman"/>
                <w:b/>
                <w:bCs/>
                <w:sz w:val="24"/>
                <w:szCs w:val="24"/>
                <w:lang w:eastAsia="ru-RU"/>
              </w:rPr>
            </w:pPr>
            <w:r w:rsidRPr="00D50DA4">
              <w:rPr>
                <w:rFonts w:ascii="Times New Roman" w:eastAsia="Times New Roman" w:hAnsi="Times New Roman" w:cs="Times New Roman"/>
                <w:b/>
                <w:bCs/>
                <w:sz w:val="24"/>
                <w:szCs w:val="24"/>
                <w:lang w:eastAsia="ru-RU"/>
              </w:rPr>
              <w:t xml:space="preserve">Требования к знаниям, умениям, практическому опыту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Организация и контроль работ по монтажу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знать: классификацию систем водоснабжения и водоотведения, отопления, вентиляции и кондиционирования воздуха; назначение и правила применения ручных инструментов и приспособлений, необходимых при монтаже систем водоснабжения и водоотведения, отопления, вентиляции и </w:t>
            </w:r>
            <w:r w:rsidRPr="00D50DA4">
              <w:rPr>
                <w:rFonts w:ascii="Times New Roman" w:eastAsia="Times New Roman" w:hAnsi="Times New Roman" w:cs="Times New Roman"/>
                <w:sz w:val="24"/>
                <w:szCs w:val="24"/>
                <w:lang w:eastAsia="ru-RU"/>
              </w:rPr>
              <w:lastRenderedPageBreak/>
              <w:t xml:space="preserve">кондиционирования воздуха; состав комплекта технической документации и комплектность оборудования и материалов; проектную и нормативную документацию в области монтажа и испытаний систем водоснабжения и водоотведения, отопления, вентиляции и кондиционирования воздуха; технологию изготовления узлов и деталей трубопроводов и воздуховодов из различных материалов; технологию сборки монтажных узлов и требования к качеству их изготовления; основы монтажного проектирования; правила по охране труда при подготовке оборудования, узлов и деталей к монтажу в соответствии с проектом производства работ; правила по охране труда при монтаже систем вентиляции и кондиционирования воздуха; технологию монтажных работ систем вентиляции; проектную и нормативную документацию по монтажу систем кондиционирования; способы соединения медных труб; методы проведения измерений гидравлических и аэродинамических характеристик монтируемой системы; принципы работы измерительных приборов и правила пуска и регулирования отдельных элементов и системы в целом; принципы работы монтируемых систем и их элементов; методику проведения регулирования смонтированных систем и отдельных элементов; теплоизоляционный материал и способы работы с ним; правила пайки твердым припоем; особенности менеджмента в соответствующей области профессиональной деятельности, уметь: использовать сопроводительную документацию для проверки комплектности и качества изготовления оборудования санитарно-технических систем, вентиляции и кондиционирования воздуха; читать и разрабатывать монтажные чертежи систем водоснабжения и водоотведения, отопления, вентиляции и кондиционирования воздуха; составлять ведомости выявленных дефектов (для поставщика оборудования) с целью их устранения; оформлять техническую документацию по результатам испытаний; проводить регулирование смонтированных сантехнических систем, вентиляции и кондиционирования воздуха для достижения проектных и паспортных характеристик; руководить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 производить измерение производительности и давления вентилятора в характерных точках системы; пользоваться контрольно-измерительными приборами. иметь практический опыт в: организации и выполнении монтажа систем водоснабжения и водоотведения, </w:t>
            </w:r>
            <w:r w:rsidRPr="00D50DA4">
              <w:rPr>
                <w:rFonts w:ascii="Times New Roman" w:eastAsia="Times New Roman" w:hAnsi="Times New Roman" w:cs="Times New Roman"/>
                <w:sz w:val="24"/>
                <w:szCs w:val="24"/>
                <w:lang w:eastAsia="ru-RU"/>
              </w:rPr>
              <w:lastRenderedPageBreak/>
              <w:t xml:space="preserve">отопления, вентиляции и кондиционирования воздуха; выполнении пусконаладочных работ систем водоснабжения и водоотведения, отопления, вентиляции и кондиционирования воздуха.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Организация и контроль работ по эксплуатации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знать: требования охраны труда при проведении работ по эксплуатации систем и оборудования водоснабжения и водоотведения, отопления, вентиляции и кондиционирования воздуха; требования к качеству материалов, используемых при обслуживании систем и оборудования водоснабжения и водоотведения, отопления, вентиляции и кондиционирования воздуха; состав и требования к проведению профилактических и регламентных работ в системах и оборудовании водоснабжения и водоотведения, отопления, вентиляции и кондиционирования воздуха; документацию по оценке состояния систем; методы и приемы расчета необходимых материалов и оборудования при ремонте систем и оборудования водоснабжения и водоотведения, отопления, вентиляции и кондиционирования воздуха; технологическую последовательность производства ремонтных работ; назначение и периодичность ремонтных работ; методы организации ремонтных работ; порядок сдачи после ремонта и испытаний оборудования систем и оборудования водоснабжения и водоотведения, отопления, вентиляции и кондиционирования воздуха; параметры и способы контроля качества ремонтных работ, уметь: оценивать состояние рабочего места на соответствие требованиям охраны труда и полученному заданию/наряду; читать эскизы и схемы систем и оборудования водоснабжения и водоотведения, отопления, вентиляции и кондиционирования воздуха; проводить плановый осмотр оборудования систем водоснабжения и водоотведения, отопления, вентиляции и кондиционирования воздуха в соответствии с заданием и видом осмотра (в рамках технического обслуживания, регламентных и профилактических работ и т.д.); заполнять техническую документацию по результатам осмотра (паспорта, журналы и дефектные ведомости, акты по оценке состояния систем и др.); планировать профилактические и регламентные работы по эксплуатации и ремонту систем и оборудования водоснабжения и водоотведения, отопления, вентиляции и кондиционирования воздуха; выбирать оптимальные методы и способы выполнения регламентных и профилактических работ; организовывать работы по ремонту инженерных сетей и оборудования строительных объектов в соответствии с техническим заданием; выполнять расчет необходимых материалов </w:t>
            </w:r>
            <w:r w:rsidRPr="00D50DA4">
              <w:rPr>
                <w:rFonts w:ascii="Times New Roman" w:eastAsia="Times New Roman" w:hAnsi="Times New Roman" w:cs="Times New Roman"/>
                <w:sz w:val="24"/>
                <w:szCs w:val="24"/>
                <w:lang w:eastAsia="ru-RU"/>
              </w:rPr>
              <w:lastRenderedPageBreak/>
              <w:t xml:space="preserve">и оборудования при ремонте систем и оборудования водоснабжения и водоотведения, отопления, вентиляции и кондиционирования воздуха; проводить испытания отремонтированных систем и оборудования систем и оборудования водоснабжения и водоотведения, отопления, вентиляции и кондиционирования воздуха; использовать нормативные требования по охране труда и защите окружающей среды при эксплуатации сантехнических систем, вентиляции и кондиционирования воздуха. иметь практический опыт в: диагностике состояния объектов систем и оборудования водоснабжения и водоотведения, отопления, вентиляции и кондиционирования воздуха; составлении и оформлении паспортов, журналов и дефектных ведомостей; заполнении актов по оценке состояния систем; работе с приборами, оборудованием и инструментами для диагностики; выполнении операционного и текущего контроля качества ремонтных работ; обеспечении безопасных методов ведения работ руководстве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Участие в проектировании систем водоснабжения и 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знать: технологию проектирования систем водоснабжения и водоотведения, отопления, вентиляции и кондиционирования воздуха; требования к качеству материалов, используемых при монтаже и обслуживании систем и оборудования водоснабжения и водоотведения, отопления, вентиляции и кондиционирования воздуха, уметь: читать архитектурно-строительные и специальные чертежи; вычерчивать оборудование, трубопроводы и воздуховоды на планах этажей; моделировать и вычерчивать аксонометрические схемы; моделировать и вычерчивать фрагменты планов, элементы систем на основании расчетов при помощи компьютерной графики; конструировать и выполнять фрагменты специальных чертежей при помощи персональных компьютеров; пользоваться нормативно-справочной информацией для расчета систем водоснабжения и водоотведения, отопления, вентиляции и кондиционирования воздуха; выполнять расчет систем и подбор оборудования с использованием профессиональных программ; подбирать материалы и оборудование, иметь практический опыт в: проектировании систем водоснабжения и водоотведения, отопления, вентиляции и кондиционирования воздуха. </w:t>
            </w:r>
          </w:p>
        </w:tc>
      </w:tr>
      <w:tr w:rsidR="00D50DA4" w:rsidRPr="00D50DA4" w:rsidTr="00D50DA4">
        <w:trPr>
          <w:tblCellSpacing w:w="15" w:type="dxa"/>
        </w:trPr>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t xml:space="preserve">Организация работ по автоматизации и диспетчеризации систем водоснабжения и </w:t>
            </w:r>
            <w:r w:rsidRPr="00D50DA4">
              <w:rPr>
                <w:rFonts w:ascii="Times New Roman" w:eastAsia="Times New Roman" w:hAnsi="Times New Roman" w:cs="Times New Roman"/>
                <w:sz w:val="24"/>
                <w:szCs w:val="24"/>
                <w:lang w:eastAsia="ru-RU"/>
              </w:rPr>
              <w:lastRenderedPageBreak/>
              <w:t xml:space="preserve">водоотведения, отопления, вентиляции и кондиционирования воздуха </w:t>
            </w:r>
          </w:p>
        </w:tc>
        <w:tc>
          <w:tcPr>
            <w:tcW w:w="0" w:type="auto"/>
            <w:hideMark/>
          </w:tcPr>
          <w:p w:rsidR="00D50DA4" w:rsidRPr="00D50DA4" w:rsidRDefault="00D50DA4" w:rsidP="00D50DA4">
            <w:pPr>
              <w:spacing w:after="0" w:line="240" w:lineRule="auto"/>
              <w:rPr>
                <w:rFonts w:ascii="Times New Roman" w:eastAsia="Times New Roman" w:hAnsi="Times New Roman" w:cs="Times New Roman"/>
                <w:sz w:val="24"/>
                <w:szCs w:val="24"/>
                <w:lang w:eastAsia="ru-RU"/>
              </w:rPr>
            </w:pPr>
            <w:r w:rsidRPr="00D50DA4">
              <w:rPr>
                <w:rFonts w:ascii="Times New Roman" w:eastAsia="Times New Roman" w:hAnsi="Times New Roman" w:cs="Times New Roman"/>
                <w:sz w:val="24"/>
                <w:szCs w:val="24"/>
                <w:lang w:eastAsia="ru-RU"/>
              </w:rPr>
              <w:lastRenderedPageBreak/>
              <w:t xml:space="preserve">знать: основные элементы систем автоматизации (датчики, регуляторы, устройства ввода, контроллеры, исполнительные механизмы); основы построения </w:t>
            </w:r>
            <w:r w:rsidRPr="00D50DA4">
              <w:rPr>
                <w:rFonts w:ascii="Times New Roman" w:eastAsia="Times New Roman" w:hAnsi="Times New Roman" w:cs="Times New Roman"/>
                <w:sz w:val="24"/>
                <w:szCs w:val="24"/>
                <w:lang w:eastAsia="ru-RU"/>
              </w:rPr>
              <w:lastRenderedPageBreak/>
              <w:t xml:space="preserve">систем автоматического управления; элементную базу контроллеров и способы их программирования; средства взаимодействия контроллеров с оператором; основы диспетчеризации систем водоснабжения и водоотведения, отопления, вентиляции и кондиционирования воздуха; автоматическое поддержание заданных пользователем температурных режимов работы; энергосберегающие технологии систем водоснабжения и водоотведения, отопления, вентиляции и кондиционирования воздуха; автоматизацию учета энергоресурсов; алгоритм управления в случае возникновения предаварийных или аварийных ситуаций в работе оборудования; меры безопасности при эксплуатации и техническом обслуживании оборудования систем автоматизации; принципы обеспечения исправной работы автоматических устройств и контрольно-измерительных приборов; методику и последовательность проведения проверки и испытания средств релейной защиты и автоматики, технического надзора за контрольно-измерительными, электротехническими и теплотехническими приборами оборудования и трубопроводов тепловых сетей, уметь: производить работы по эксплуатации и техническому обслуживанию систем автоматизации и диспетчеризации; производить работы по автоматизации оперативного управления, текущей эксплуатации и аварийного управления; оптимизировать работу оборудования систем водоснабжения и водоотведения, отопления, вентиляции и кондиционирования воздуха; выполнять диспетчеризацию по контролю температуры среды, влажности, скорости движения воздуха, потребляемой мощности; связывать пространственно разнесенное оборудование в единую адаптивную систему, требующую в процессе работы минимального вмешательства обслуживающего персонала; осуществлять контроль за режимами работы оборудования и правильностью выполнения переключений, отображением и архивированием параметров режима, коммерческий учет электроэнергии, сбор и передачу данных в региональные диспетчерские управления, иметь практический опыт в: организации работ по автоматизации и диспетчеризации систем водоснабжения и водоотведения, отопления, вентиляции и кондиционирования воздуха. </w:t>
            </w:r>
          </w:p>
        </w:tc>
      </w:tr>
    </w:tbl>
    <w:p w:rsidR="00D50DA4" w:rsidRPr="00D50DA4" w:rsidRDefault="00D50DA4" w:rsidP="00D50DA4">
      <w:pPr>
        <w:shd w:val="clear" w:color="auto" w:fill="FFFFFF"/>
        <w:spacing w:after="0" w:line="240" w:lineRule="auto"/>
        <w:rPr>
          <w:rFonts w:ascii="Times New Roman" w:eastAsia="Times New Roman" w:hAnsi="Times New Roman" w:cs="Times New Roman"/>
          <w:color w:val="000000"/>
          <w:sz w:val="24"/>
          <w:szCs w:val="24"/>
          <w:lang w:eastAsia="ru-RU"/>
        </w:rPr>
      </w:pPr>
      <w:r w:rsidRPr="00D50DA4">
        <w:rPr>
          <w:rFonts w:ascii="Times New Roman" w:eastAsia="Times New Roman" w:hAnsi="Times New Roman" w:cs="Times New Roman"/>
          <w:color w:val="000000"/>
          <w:sz w:val="24"/>
          <w:szCs w:val="24"/>
          <w:lang w:eastAsia="ru-RU"/>
        </w:rPr>
        <w:lastRenderedPageBreak/>
        <w:br/>
      </w:r>
    </w:p>
    <w:p w:rsidR="00402E0B" w:rsidRDefault="00402E0B"/>
    <w:sectPr w:rsidR="00402E0B" w:rsidSect="00402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50DA4"/>
    <w:rsid w:val="00402E0B"/>
    <w:rsid w:val="00D5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0B"/>
  </w:style>
  <w:style w:type="paragraph" w:styleId="2">
    <w:name w:val="heading 2"/>
    <w:basedOn w:val="a"/>
    <w:link w:val="20"/>
    <w:uiPriority w:val="9"/>
    <w:qFormat/>
    <w:rsid w:val="00D50D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D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D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0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0DA4"/>
    <w:rPr>
      <w:color w:val="0000FF"/>
      <w:u w:val="single"/>
    </w:rPr>
  </w:style>
  <w:style w:type="paragraph" w:customStyle="1" w:styleId="toleft">
    <w:name w:val="toleft"/>
    <w:basedOn w:val="a"/>
    <w:rsid w:val="00D50D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426240">
      <w:bodyDiv w:val="1"/>
      <w:marLeft w:val="0"/>
      <w:marRight w:val="0"/>
      <w:marTop w:val="0"/>
      <w:marBottom w:val="0"/>
      <w:divBdr>
        <w:top w:val="none" w:sz="0" w:space="0" w:color="auto"/>
        <w:left w:val="none" w:sz="0" w:space="0" w:color="auto"/>
        <w:bottom w:val="none" w:sz="0" w:space="0" w:color="auto"/>
        <w:right w:val="none" w:sz="0" w:space="0" w:color="auto"/>
      </w:divBdr>
      <w:divsChild>
        <w:div w:id="639774850">
          <w:marLeft w:val="0"/>
          <w:marRight w:val="0"/>
          <w:marTop w:val="0"/>
          <w:marBottom w:val="0"/>
          <w:divBdr>
            <w:top w:val="none" w:sz="0" w:space="0" w:color="auto"/>
            <w:left w:val="none" w:sz="0" w:space="0" w:color="auto"/>
            <w:bottom w:val="none" w:sz="0" w:space="0" w:color="auto"/>
            <w:right w:val="none" w:sz="0" w:space="0" w:color="auto"/>
          </w:divBdr>
        </w:div>
        <w:div w:id="29761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73270/" TargetMode="External"/><Relationship Id="rId13" Type="http://schemas.openxmlformats.org/officeDocument/2006/relationships/hyperlink" Target="http://www.garant.ru/products/ipo/prime/doc/71773270/" TargetMode="External"/><Relationship Id="rId18" Type="http://schemas.openxmlformats.org/officeDocument/2006/relationships/hyperlink" Target="http://www.garant.ru/products/ipo/prime/doc/71773270/" TargetMode="External"/><Relationship Id="rId26" Type="http://schemas.openxmlformats.org/officeDocument/2006/relationships/hyperlink" Target="http://www.garant.ru/products/ipo/prime/doc/71773270/" TargetMode="External"/><Relationship Id="rId3" Type="http://schemas.openxmlformats.org/officeDocument/2006/relationships/webSettings" Target="webSettings.xml"/><Relationship Id="rId21" Type="http://schemas.openxmlformats.org/officeDocument/2006/relationships/hyperlink" Target="http://www.garant.ru/products/ipo/prime/doc/71773270/" TargetMode="External"/><Relationship Id="rId7" Type="http://schemas.openxmlformats.org/officeDocument/2006/relationships/hyperlink" Target="http://www.garant.ru/products/ipo/prime/doc/71773270/" TargetMode="External"/><Relationship Id="rId12" Type="http://schemas.openxmlformats.org/officeDocument/2006/relationships/hyperlink" Target="http://www.garant.ru/products/ipo/prime/doc/71773270/" TargetMode="External"/><Relationship Id="rId17" Type="http://schemas.openxmlformats.org/officeDocument/2006/relationships/hyperlink" Target="http://www.garant.ru/products/ipo/prime/doc/71773270/" TargetMode="External"/><Relationship Id="rId25" Type="http://schemas.openxmlformats.org/officeDocument/2006/relationships/hyperlink" Target="http://www.garant.ru/products/ipo/prime/doc/71773270/" TargetMode="External"/><Relationship Id="rId2" Type="http://schemas.openxmlformats.org/officeDocument/2006/relationships/settings" Target="settings.xml"/><Relationship Id="rId16" Type="http://schemas.openxmlformats.org/officeDocument/2006/relationships/hyperlink" Target="http://www.garant.ru/products/ipo/prime/doc/71773270/" TargetMode="External"/><Relationship Id="rId20" Type="http://schemas.openxmlformats.org/officeDocument/2006/relationships/hyperlink" Target="http://www.garant.ru/products/ipo/prime/doc/71773270/" TargetMode="External"/><Relationship Id="rId1" Type="http://schemas.openxmlformats.org/officeDocument/2006/relationships/styles" Target="styles.xml"/><Relationship Id="rId6" Type="http://schemas.openxmlformats.org/officeDocument/2006/relationships/hyperlink" Target="http://www.garant.ru/products/ipo/prime/doc/71773270/" TargetMode="External"/><Relationship Id="rId11" Type="http://schemas.openxmlformats.org/officeDocument/2006/relationships/hyperlink" Target="http://www.garant.ru/products/ipo/prime/doc/71773270/" TargetMode="External"/><Relationship Id="rId24" Type="http://schemas.openxmlformats.org/officeDocument/2006/relationships/hyperlink" Target="http://www.garant.ru/products/ipo/prime/doc/71773270/" TargetMode="External"/><Relationship Id="rId5" Type="http://schemas.openxmlformats.org/officeDocument/2006/relationships/hyperlink" Target="http://www.garant.ru/products/ipo/prime/doc/71773270/" TargetMode="External"/><Relationship Id="rId15" Type="http://schemas.openxmlformats.org/officeDocument/2006/relationships/hyperlink" Target="http://www.garant.ru/products/ipo/prime/doc/71773270/" TargetMode="External"/><Relationship Id="rId23" Type="http://schemas.openxmlformats.org/officeDocument/2006/relationships/hyperlink" Target="http://www.garant.ru/products/ipo/prime/doc/71773270/" TargetMode="External"/><Relationship Id="rId28" Type="http://schemas.openxmlformats.org/officeDocument/2006/relationships/theme" Target="theme/theme1.xml"/><Relationship Id="rId10" Type="http://schemas.openxmlformats.org/officeDocument/2006/relationships/hyperlink" Target="http://www.garant.ru/products/ipo/prime/doc/71773270/" TargetMode="External"/><Relationship Id="rId19" Type="http://schemas.openxmlformats.org/officeDocument/2006/relationships/hyperlink" Target="http://www.garant.ru/products/ipo/prime/doc/71773270/" TargetMode="External"/><Relationship Id="rId4" Type="http://schemas.openxmlformats.org/officeDocument/2006/relationships/hyperlink" Target="http://www.garant.ru/products/ipo/prime/doc/71773270/" TargetMode="External"/><Relationship Id="rId9" Type="http://schemas.openxmlformats.org/officeDocument/2006/relationships/hyperlink" Target="http://www.garant.ru/products/ipo/prime/doc/71773270/" TargetMode="External"/><Relationship Id="rId14" Type="http://schemas.openxmlformats.org/officeDocument/2006/relationships/hyperlink" Target="http://www.garant.ru/products/ipo/prime/doc/71773270/" TargetMode="External"/><Relationship Id="rId22" Type="http://schemas.openxmlformats.org/officeDocument/2006/relationships/hyperlink" Target="http://www.garant.ru/products/ipo/prime/doc/717732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6791</Words>
  <Characters>38711</Characters>
  <Application>Microsoft Office Word</Application>
  <DocSecurity>0</DocSecurity>
  <Lines>322</Lines>
  <Paragraphs>90</Paragraphs>
  <ScaleCrop>false</ScaleCrop>
  <Company/>
  <LinksUpToDate>false</LinksUpToDate>
  <CharactersWithSpaces>45412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XBMCC</dc:creator>
  <cp:keywords/>
  <dc:description/>
  <cp:lastModifiedBy>XBMCC</cp:lastModifiedBy>
  <cp:revision>3</cp:revision>
  <dcterms:created xsi:type="dcterms:W3CDTF">2019-07-29T08:53:00Z</dcterms:created>
  <dcterms:modified xsi:type="dcterms:W3CDTF">2019-07-29T08:54:00Z</dcterms:modified>
</cp:coreProperties>
</file>